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8D14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C412745" w14:textId="77777777" w:rsidR="00D63F71" w:rsidRDefault="00D63F71">
      <w:pPr>
        <w:spacing w:line="420" w:lineRule="exact"/>
        <w:jc w:val="center"/>
        <w:rPr>
          <w:rFonts w:ascii="Arial" w:hAnsi="Arial" w:cs="Arial"/>
          <w:b/>
          <w:snapToGrid/>
          <w:sz w:val="32"/>
          <w:szCs w:val="32"/>
        </w:rPr>
      </w:pPr>
    </w:p>
    <w:p w14:paraId="1A8C6EC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8830471" w14:textId="77777777" w:rsidR="00B93B3B" w:rsidRPr="00B93B3B" w:rsidRDefault="00B93B3B" w:rsidP="00B93B3B">
      <w:pPr>
        <w:spacing w:line="420" w:lineRule="exact"/>
        <w:jc w:val="both"/>
        <w:rPr>
          <w:rFonts w:ascii="Arial" w:hAnsi="Arial" w:cs="Arial"/>
          <w:snapToGrid/>
        </w:rPr>
      </w:pPr>
    </w:p>
    <w:p w14:paraId="754E1A5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055A41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086005F" w14:textId="77777777" w:rsidR="00D63F71" w:rsidRDefault="00D63F71">
      <w:pPr>
        <w:spacing w:line="420" w:lineRule="exact"/>
        <w:jc w:val="both"/>
        <w:rPr>
          <w:rFonts w:ascii="Arial" w:hAnsi="Arial" w:cs="Arial"/>
          <w:i/>
          <w:snapToGrid/>
          <w:color w:val="0099FF"/>
          <w:sz w:val="18"/>
          <w:szCs w:val="18"/>
        </w:rPr>
      </w:pPr>
    </w:p>
    <w:p w14:paraId="2FC8FE7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CD6559F" w14:textId="77777777" w:rsidR="00D63F71" w:rsidRDefault="00D63F71">
      <w:pPr>
        <w:pStyle w:val="aa"/>
        <w:spacing w:before="0" w:after="0" w:line="240" w:lineRule="auto"/>
        <w:jc w:val="left"/>
        <w:rPr>
          <w:rFonts w:ascii="Arial" w:hAnsi="Arial" w:cs="Arial"/>
          <w:bCs w:val="0"/>
          <w:sz w:val="21"/>
          <w:szCs w:val="21"/>
        </w:rPr>
      </w:pPr>
    </w:p>
    <w:p w14:paraId="559FA3E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python-ldappool 3.0.0</w:t>
      </w:r>
    </w:p>
    <w:p w14:paraId="686046C9" w14:textId="77777777" w:rsidR="00D63F71" w:rsidRDefault="005D0DE9">
      <w:pPr>
        <w:rPr>
          <w:rFonts w:ascii="Arial" w:hAnsi="Arial" w:cs="Arial"/>
          <w:b/>
        </w:rPr>
      </w:pPr>
      <w:r>
        <w:rPr>
          <w:rFonts w:ascii="Arial" w:hAnsi="Arial" w:cs="Arial"/>
          <w:b/>
        </w:rPr>
        <w:t xml:space="preserve">Copyright notice: </w:t>
      </w:r>
    </w:p>
    <w:p w14:paraId="508873BF" w14:textId="17CC8220" w:rsidR="00D63F71" w:rsidRDefault="005D0DE9">
      <w:pPr>
        <w:pStyle w:val="Default"/>
        <w:rPr>
          <w:rFonts w:ascii="宋体" w:hAnsi="宋体" w:cs="宋体"/>
          <w:sz w:val="22"/>
          <w:szCs w:val="22"/>
        </w:rPr>
      </w:pPr>
      <w:r>
        <w:rPr>
          <w:rFonts w:ascii="宋体" w:hAnsi="宋体"/>
          <w:sz w:val="22"/>
        </w:rPr>
        <w:t>Copyright (c) 2013 Hewlett-Packard Development Company, L.P.</w:t>
      </w:r>
      <w:r>
        <w:rPr>
          <w:rFonts w:ascii="宋体" w:hAnsi="宋体"/>
          <w:sz w:val="22"/>
        </w:rPr>
        <w:br/>
        <w:t>copyright = u2018, ldappool Developers</w:t>
      </w:r>
      <w:r>
        <w:rPr>
          <w:rFonts w:ascii="宋体" w:hAnsi="宋体"/>
          <w:sz w:val="22"/>
        </w:rPr>
        <w:br/>
      </w:r>
    </w:p>
    <w:p w14:paraId="1DCD415A" w14:textId="77777777" w:rsidR="00D63F71" w:rsidRDefault="005D0DE9">
      <w:pPr>
        <w:pStyle w:val="Default"/>
        <w:rPr>
          <w:rFonts w:ascii="宋体" w:hAnsi="宋体" w:cs="宋体"/>
          <w:sz w:val="22"/>
          <w:szCs w:val="22"/>
        </w:rPr>
      </w:pPr>
      <w:r>
        <w:rPr>
          <w:b/>
        </w:rPr>
        <w:t xml:space="preserve">License: </w:t>
      </w:r>
      <w:r>
        <w:rPr>
          <w:sz w:val="21"/>
        </w:rPr>
        <w:t>Mozilla Public License 2.0 (MPL 2.0)</w:t>
      </w:r>
    </w:p>
    <w:p w14:paraId="42D2BEF6"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Mozilla Public License Version 2.0</w:t>
      </w:r>
    </w:p>
    <w:p w14:paraId="29F4AEE6" w14:textId="77777777" w:rsidR="00857E01" w:rsidRPr="00857E01" w:rsidRDefault="00857E01" w:rsidP="00857E01">
      <w:pPr>
        <w:pStyle w:val="Default"/>
        <w:rPr>
          <w:rFonts w:ascii="宋体" w:hAnsi="宋体" w:cs="宋体"/>
          <w:sz w:val="22"/>
          <w:szCs w:val="22"/>
        </w:rPr>
      </w:pPr>
    </w:p>
    <w:p w14:paraId="2AE664A1"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w:t>
      </w:r>
    </w:p>
    <w:p w14:paraId="63AF3B5E" w14:textId="77777777" w:rsidR="00857E01" w:rsidRPr="00857E01" w:rsidRDefault="00857E01" w:rsidP="00857E01">
      <w:pPr>
        <w:pStyle w:val="Default"/>
        <w:rPr>
          <w:rFonts w:ascii="宋体" w:hAnsi="宋体" w:cs="宋体"/>
          <w:sz w:val="22"/>
          <w:szCs w:val="22"/>
        </w:rPr>
      </w:pPr>
    </w:p>
    <w:p w14:paraId="54857EE8"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1. Definitions</w:t>
      </w:r>
    </w:p>
    <w:p w14:paraId="20626A7E" w14:textId="77777777" w:rsidR="00857E01" w:rsidRPr="00857E01" w:rsidRDefault="00857E01" w:rsidP="00857E01">
      <w:pPr>
        <w:pStyle w:val="Default"/>
        <w:rPr>
          <w:rFonts w:ascii="宋体" w:hAnsi="宋体" w:cs="宋体"/>
          <w:sz w:val="22"/>
          <w:szCs w:val="22"/>
        </w:rPr>
      </w:pPr>
    </w:p>
    <w:p w14:paraId="7A9C1FF0"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w:t>
      </w:r>
    </w:p>
    <w:p w14:paraId="528234EB" w14:textId="77777777" w:rsidR="00857E01" w:rsidRPr="00857E01" w:rsidRDefault="00857E01" w:rsidP="00857E01">
      <w:pPr>
        <w:pStyle w:val="Default"/>
        <w:rPr>
          <w:rFonts w:ascii="宋体" w:hAnsi="宋体" w:cs="宋体"/>
          <w:sz w:val="22"/>
          <w:szCs w:val="22"/>
        </w:rPr>
      </w:pPr>
    </w:p>
    <w:p w14:paraId="68350997"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1.1. "Contributor" means each individual or legal entity that creates, contributes to the creation of, or owns Covered Software.</w:t>
      </w:r>
    </w:p>
    <w:p w14:paraId="55BDC71D"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1.2. "Contributor Version" means the combination of the Contributions of others (if any) used by a Contributor and that particular Contributor's Contribution.</w:t>
      </w:r>
    </w:p>
    <w:p w14:paraId="6C8C7488"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1.3. "Contribution" means Covered Software of a particular Contributor.</w:t>
      </w:r>
    </w:p>
    <w:p w14:paraId="635F6CCE"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lastRenderedPageBreak/>
        <w:t>1.4. "Covered Software" means Source Code Form to which the initial Contributor has attached the notice in Exhibit A, the Executable Form of such Source Code Form, and Modifications of such Source Code Form, in each case including portions thereof.</w:t>
      </w:r>
    </w:p>
    <w:p w14:paraId="5EDE0E26"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1.5. "Incompatible With Secondary Licenses" means</w:t>
      </w:r>
    </w:p>
    <w:p w14:paraId="07D1B68D"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(a) that the initial Contributor has attached the notice described in Exhibit B to the Covered Software; or</w:t>
      </w:r>
    </w:p>
    <w:p w14:paraId="13550489"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(b) that the Covered Software was made available under the terms of version 1.1 or earlier of the License, but not also under the terms of a Secondary License.</w:t>
      </w:r>
    </w:p>
    <w:p w14:paraId="3F9BAFEC"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1.6. "Executable Form" means any form of the work other than Source Code Form.</w:t>
      </w:r>
    </w:p>
    <w:p w14:paraId="52B8B465"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1.7. "Larger Work" means a work that combines Covered Software with other material, in a separate file or files, that is not Covered Software.</w:t>
      </w:r>
    </w:p>
    <w:p w14:paraId="12ED615C"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1.8. "License" means this document.</w:t>
      </w:r>
    </w:p>
    <w:p w14:paraId="37BCB1A8"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1.9. "Licensable" means having the right to grant, to the maximum extent possible, whether at the time of the initial grant or subsequently, any and all of the rights conveyed by this License.</w:t>
      </w:r>
    </w:p>
    <w:p w14:paraId="5CF84C73"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1.10. "Modifications" means any of the following:</w:t>
      </w:r>
    </w:p>
    <w:p w14:paraId="3C99D07D"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(a) any file in Source Code Form that results from an addition to, deletion from, or modification of the contents of Covered Software; or</w:t>
      </w:r>
    </w:p>
    <w:p w14:paraId="73E016C9"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(b) any new file in Source Code Form that contains any Covered Software.</w:t>
      </w:r>
    </w:p>
    <w:p w14:paraId="76D712E1"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1.11. "Patent Claims" of a Contributor 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14:paraId="33FC374D"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1.12. "Secondary License" means either the GNU General Public License, Version 2.0, the GNU Lesser General Public License, Version 2.1, the GNU Affero General Public License, Version 3.0, or any later versions of those licenses.</w:t>
      </w:r>
    </w:p>
    <w:p w14:paraId="6DE25EA9"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1.13. "Source Code Form" means the form of the work preferred for making modifications.</w:t>
      </w:r>
    </w:p>
    <w:p w14:paraId="2056637F"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1.14. "You" (or "Your") 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14:paraId="2D33BA68"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2. License Grants and Conditions</w:t>
      </w:r>
    </w:p>
    <w:p w14:paraId="3482F542" w14:textId="77777777" w:rsidR="00857E01" w:rsidRPr="00857E01" w:rsidRDefault="00857E01" w:rsidP="00857E01">
      <w:pPr>
        <w:pStyle w:val="Default"/>
        <w:rPr>
          <w:rFonts w:ascii="宋体" w:hAnsi="宋体" w:cs="宋体"/>
          <w:sz w:val="22"/>
          <w:szCs w:val="22"/>
        </w:rPr>
      </w:pPr>
    </w:p>
    <w:p w14:paraId="1F07B7C6"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w:t>
      </w:r>
    </w:p>
    <w:p w14:paraId="0621F5C2" w14:textId="77777777" w:rsidR="00857E01" w:rsidRPr="00857E01" w:rsidRDefault="00857E01" w:rsidP="00857E01">
      <w:pPr>
        <w:pStyle w:val="Default"/>
        <w:rPr>
          <w:rFonts w:ascii="宋体" w:hAnsi="宋体" w:cs="宋体"/>
          <w:sz w:val="22"/>
          <w:szCs w:val="22"/>
        </w:rPr>
      </w:pPr>
    </w:p>
    <w:p w14:paraId="5FDDCA3F"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2.1. Grants</w:t>
      </w:r>
    </w:p>
    <w:p w14:paraId="5AA4CA9F"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Each Contributor hereby grants You a world-wide, royalty-free, non-exclusive license:</w:t>
      </w:r>
    </w:p>
    <w:p w14:paraId="7EFE19A3" w14:textId="77777777" w:rsidR="00857E01" w:rsidRPr="00857E01" w:rsidRDefault="00857E01" w:rsidP="00857E01">
      <w:pPr>
        <w:pStyle w:val="Default"/>
        <w:rPr>
          <w:rFonts w:ascii="宋体" w:hAnsi="宋体" w:cs="宋体"/>
          <w:sz w:val="22"/>
          <w:szCs w:val="22"/>
        </w:rPr>
      </w:pPr>
    </w:p>
    <w:p w14:paraId="752A8749"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 xml:space="preserve">(a) under intellectual property rights (other than patent or trademark) Licensable by </w:t>
      </w:r>
      <w:r w:rsidRPr="00857E01">
        <w:rPr>
          <w:rFonts w:ascii="宋体" w:hAnsi="宋体" w:cs="宋体"/>
          <w:sz w:val="22"/>
          <w:szCs w:val="22"/>
        </w:rPr>
        <w:lastRenderedPageBreak/>
        <w:t>such Contributor to use, reproduce, make available, modify, display, perform, distribute, and otherwise exploit its Contributions, either on an unmodified basis, with Modifications, or as part of a Larger Work; and</w:t>
      </w:r>
    </w:p>
    <w:p w14:paraId="7B94EC22"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(b) under Patent Claims of such Contributor to make, use, sell, offer for sale, have made, import, and otherwise transfer either its Contributions or its Contributor Version.</w:t>
      </w:r>
    </w:p>
    <w:p w14:paraId="1B33D4DB"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2.2. Effective Date</w:t>
      </w:r>
    </w:p>
    <w:p w14:paraId="2E799CD1"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The licenses granted in Section 2.1 with respect to any Contribution become effective for each Contribution on the date the Contributor first distributes such Contribution.</w:t>
      </w:r>
    </w:p>
    <w:p w14:paraId="0A81CDCE" w14:textId="77777777" w:rsidR="00857E01" w:rsidRPr="00857E01" w:rsidRDefault="00857E01" w:rsidP="00857E01">
      <w:pPr>
        <w:pStyle w:val="Default"/>
        <w:rPr>
          <w:rFonts w:ascii="宋体" w:hAnsi="宋体" w:cs="宋体"/>
          <w:sz w:val="22"/>
          <w:szCs w:val="22"/>
        </w:rPr>
      </w:pPr>
    </w:p>
    <w:p w14:paraId="30C0FD14"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2.3. Limitations on Grant Scope</w:t>
      </w:r>
    </w:p>
    <w:p w14:paraId="76B9A64E"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p>
    <w:p w14:paraId="4B2DE776" w14:textId="77777777" w:rsidR="00857E01" w:rsidRPr="00857E01" w:rsidRDefault="00857E01" w:rsidP="00857E01">
      <w:pPr>
        <w:pStyle w:val="Default"/>
        <w:rPr>
          <w:rFonts w:ascii="宋体" w:hAnsi="宋体" w:cs="宋体"/>
          <w:sz w:val="22"/>
          <w:szCs w:val="22"/>
        </w:rPr>
      </w:pPr>
    </w:p>
    <w:p w14:paraId="3B156DB6"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(a) for any code that a Contributor has removed from Covered Software; or</w:t>
      </w:r>
    </w:p>
    <w:p w14:paraId="401EC2C6"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(b) for infringements caused by: (i) Your and any other third party's modifications of Covered Software, or (ii) the combination of its Contributions with other software (except as part of its Contributor Version); or</w:t>
      </w:r>
    </w:p>
    <w:p w14:paraId="7722EFBB"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(c) under Patent Claims infringed by Covered Software in the absence of its Contributions.</w:t>
      </w:r>
    </w:p>
    <w:p w14:paraId="1253D5EB"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This License does not grant any rights in the trademarks, service marks, or logos of any Contributor (except as may be necessary to comply with the notice requirements in Section 3.4).</w:t>
      </w:r>
    </w:p>
    <w:p w14:paraId="35424AF3" w14:textId="77777777" w:rsidR="00857E01" w:rsidRPr="00857E01" w:rsidRDefault="00857E01" w:rsidP="00857E01">
      <w:pPr>
        <w:pStyle w:val="Default"/>
        <w:rPr>
          <w:rFonts w:ascii="宋体" w:hAnsi="宋体" w:cs="宋体"/>
          <w:sz w:val="22"/>
          <w:szCs w:val="22"/>
        </w:rPr>
      </w:pPr>
    </w:p>
    <w:p w14:paraId="4B42170E"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2.4. Subsequent Licenses</w:t>
      </w:r>
    </w:p>
    <w:p w14:paraId="417B5891"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No Contributor makes additional grants as a result of Your choice to distribute the Covered Software under a subsequent version of this License (see Section 10.2) or under the terms of a Secondary License (if permitted under the terms of Section 3.3).</w:t>
      </w:r>
    </w:p>
    <w:p w14:paraId="34017C68" w14:textId="77777777" w:rsidR="00857E01" w:rsidRPr="00857E01" w:rsidRDefault="00857E01" w:rsidP="00857E01">
      <w:pPr>
        <w:pStyle w:val="Default"/>
        <w:rPr>
          <w:rFonts w:ascii="宋体" w:hAnsi="宋体" w:cs="宋体"/>
          <w:sz w:val="22"/>
          <w:szCs w:val="22"/>
        </w:rPr>
      </w:pPr>
    </w:p>
    <w:p w14:paraId="380E716E"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2.5. Representation</w:t>
      </w:r>
    </w:p>
    <w:p w14:paraId="1D226606"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Each Contributor represents that the Contributor believes its Contributions are its original creation(s) or it has sufficient rights to grant the rights to its Contributions conveyed by this License.</w:t>
      </w:r>
    </w:p>
    <w:p w14:paraId="4BB0BE95" w14:textId="77777777" w:rsidR="00857E01" w:rsidRPr="00857E01" w:rsidRDefault="00857E01" w:rsidP="00857E01">
      <w:pPr>
        <w:pStyle w:val="Default"/>
        <w:rPr>
          <w:rFonts w:ascii="宋体" w:hAnsi="宋体" w:cs="宋体"/>
          <w:sz w:val="22"/>
          <w:szCs w:val="22"/>
        </w:rPr>
      </w:pPr>
    </w:p>
    <w:p w14:paraId="568C4221"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2.6. Fair Use</w:t>
      </w:r>
    </w:p>
    <w:p w14:paraId="5DD1CA52"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This License is not intended to limit any rights You have under applicable copyright doctrines of fair use, fair dealing, or other equivalents.</w:t>
      </w:r>
    </w:p>
    <w:p w14:paraId="544B9FED" w14:textId="77777777" w:rsidR="00857E01" w:rsidRPr="00857E01" w:rsidRDefault="00857E01" w:rsidP="00857E01">
      <w:pPr>
        <w:pStyle w:val="Default"/>
        <w:rPr>
          <w:rFonts w:ascii="宋体" w:hAnsi="宋体" w:cs="宋体"/>
          <w:sz w:val="22"/>
          <w:szCs w:val="22"/>
        </w:rPr>
      </w:pPr>
    </w:p>
    <w:p w14:paraId="744335C4"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2.7. Conditions</w:t>
      </w:r>
    </w:p>
    <w:p w14:paraId="517284E8"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Sections 3.1, 3.2, 3.3, and 3.4 are conditions of the licenses granted in Section 2.1.</w:t>
      </w:r>
    </w:p>
    <w:p w14:paraId="316196EB" w14:textId="77777777" w:rsidR="00857E01" w:rsidRPr="00857E01" w:rsidRDefault="00857E01" w:rsidP="00857E01">
      <w:pPr>
        <w:pStyle w:val="Default"/>
        <w:rPr>
          <w:rFonts w:ascii="宋体" w:hAnsi="宋体" w:cs="宋体"/>
          <w:sz w:val="22"/>
          <w:szCs w:val="22"/>
        </w:rPr>
      </w:pPr>
    </w:p>
    <w:p w14:paraId="07E778A9"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3. Responsibilities</w:t>
      </w:r>
    </w:p>
    <w:p w14:paraId="560CA337" w14:textId="77777777" w:rsidR="00857E01" w:rsidRPr="00857E01" w:rsidRDefault="00857E01" w:rsidP="00857E01">
      <w:pPr>
        <w:pStyle w:val="Default"/>
        <w:rPr>
          <w:rFonts w:ascii="宋体" w:hAnsi="宋体" w:cs="宋体"/>
          <w:sz w:val="22"/>
          <w:szCs w:val="22"/>
        </w:rPr>
      </w:pPr>
    </w:p>
    <w:p w14:paraId="3DDE5B2F"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w:t>
      </w:r>
    </w:p>
    <w:p w14:paraId="165CEAA0" w14:textId="77777777" w:rsidR="00857E01" w:rsidRPr="00857E01" w:rsidRDefault="00857E01" w:rsidP="00857E01">
      <w:pPr>
        <w:pStyle w:val="Default"/>
        <w:rPr>
          <w:rFonts w:ascii="宋体" w:hAnsi="宋体" w:cs="宋体"/>
          <w:sz w:val="22"/>
          <w:szCs w:val="22"/>
        </w:rPr>
      </w:pPr>
    </w:p>
    <w:p w14:paraId="05A1B9B8"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3.1. Distribution of Source Form</w:t>
      </w:r>
    </w:p>
    <w:p w14:paraId="285E8729"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14:paraId="4D73F607" w14:textId="77777777" w:rsidR="00857E01" w:rsidRPr="00857E01" w:rsidRDefault="00857E01" w:rsidP="00857E01">
      <w:pPr>
        <w:pStyle w:val="Default"/>
        <w:rPr>
          <w:rFonts w:ascii="宋体" w:hAnsi="宋体" w:cs="宋体"/>
          <w:sz w:val="22"/>
          <w:szCs w:val="22"/>
        </w:rPr>
      </w:pPr>
    </w:p>
    <w:p w14:paraId="74B244FB"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3.2. Distribution of Executable Form</w:t>
      </w:r>
    </w:p>
    <w:p w14:paraId="760D343C"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If You distribute Covered Software in Executable Form then:</w:t>
      </w:r>
    </w:p>
    <w:p w14:paraId="7399E717" w14:textId="77777777" w:rsidR="00857E01" w:rsidRPr="00857E01" w:rsidRDefault="00857E01" w:rsidP="00857E01">
      <w:pPr>
        <w:pStyle w:val="Default"/>
        <w:rPr>
          <w:rFonts w:ascii="宋体" w:hAnsi="宋体" w:cs="宋体"/>
          <w:sz w:val="22"/>
          <w:szCs w:val="22"/>
        </w:rPr>
      </w:pPr>
    </w:p>
    <w:p w14:paraId="724362F3"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(a) 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p>
    <w:p w14:paraId="1E37FF63"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(b) You may distribute such Executable Form under the terms of this License, or sublicense it under different terms, provided that the license for the Executable Form does not attempt to limit or alter the recipients' rights in the Source Code Form under this License.</w:t>
      </w:r>
    </w:p>
    <w:p w14:paraId="654D3D39"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3.3. Distribution of a Larger Work</w:t>
      </w:r>
    </w:p>
    <w:p w14:paraId="5F329FC1"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p>
    <w:p w14:paraId="3427861B" w14:textId="77777777" w:rsidR="00857E01" w:rsidRPr="00857E01" w:rsidRDefault="00857E01" w:rsidP="00857E01">
      <w:pPr>
        <w:pStyle w:val="Default"/>
        <w:rPr>
          <w:rFonts w:ascii="宋体" w:hAnsi="宋体" w:cs="宋体"/>
          <w:sz w:val="22"/>
          <w:szCs w:val="22"/>
        </w:rPr>
      </w:pPr>
    </w:p>
    <w:p w14:paraId="6B508F39"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3.4. Notices</w:t>
      </w:r>
    </w:p>
    <w:p w14:paraId="0C93809C"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p>
    <w:p w14:paraId="11B9A0BD" w14:textId="77777777" w:rsidR="00857E01" w:rsidRPr="00857E01" w:rsidRDefault="00857E01" w:rsidP="00857E01">
      <w:pPr>
        <w:pStyle w:val="Default"/>
        <w:rPr>
          <w:rFonts w:ascii="宋体" w:hAnsi="宋体" w:cs="宋体"/>
          <w:sz w:val="22"/>
          <w:szCs w:val="22"/>
        </w:rPr>
      </w:pPr>
    </w:p>
    <w:p w14:paraId="195831C1"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3.5. Application of Additional Terms</w:t>
      </w:r>
    </w:p>
    <w:p w14:paraId="67796A57"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 xml:space="preserve">You may choose to offer, and to charge a fee for, warranty, support, indemnity or liability obligations to one or more recipients of Covered Software. However, You may do </w:t>
      </w:r>
      <w:r w:rsidRPr="00857E01">
        <w:rPr>
          <w:rFonts w:ascii="宋体" w:hAnsi="宋体" w:cs="宋体"/>
          <w:sz w:val="22"/>
          <w:szCs w:val="22"/>
        </w:rPr>
        <w:lastRenderedPageBreak/>
        <w:t>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14:paraId="37F17268" w14:textId="77777777" w:rsidR="00857E01" w:rsidRPr="00857E01" w:rsidRDefault="00857E01" w:rsidP="00857E01">
      <w:pPr>
        <w:pStyle w:val="Default"/>
        <w:rPr>
          <w:rFonts w:ascii="宋体" w:hAnsi="宋体" w:cs="宋体"/>
          <w:sz w:val="22"/>
          <w:szCs w:val="22"/>
        </w:rPr>
      </w:pPr>
    </w:p>
    <w:p w14:paraId="44BEE1B6"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4. Inability to Comply Due to Statute or Regulation</w:t>
      </w:r>
    </w:p>
    <w:p w14:paraId="69E5EC77" w14:textId="77777777" w:rsidR="00857E01" w:rsidRPr="00857E01" w:rsidRDefault="00857E01" w:rsidP="00857E01">
      <w:pPr>
        <w:pStyle w:val="Default"/>
        <w:rPr>
          <w:rFonts w:ascii="宋体" w:hAnsi="宋体" w:cs="宋体"/>
          <w:sz w:val="22"/>
          <w:szCs w:val="22"/>
        </w:rPr>
      </w:pPr>
    </w:p>
    <w:p w14:paraId="34AD79E8"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w:t>
      </w:r>
    </w:p>
    <w:p w14:paraId="7E2A899A" w14:textId="77777777" w:rsidR="00857E01" w:rsidRPr="00857E01" w:rsidRDefault="00857E01" w:rsidP="00857E01">
      <w:pPr>
        <w:pStyle w:val="Default"/>
        <w:rPr>
          <w:rFonts w:ascii="宋体" w:hAnsi="宋体" w:cs="宋体"/>
          <w:sz w:val="22"/>
          <w:szCs w:val="22"/>
        </w:rPr>
      </w:pPr>
    </w:p>
    <w:p w14:paraId="40EDCE5C"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14:paraId="7E126B2C" w14:textId="77777777" w:rsidR="00857E01" w:rsidRPr="00857E01" w:rsidRDefault="00857E01" w:rsidP="00857E01">
      <w:pPr>
        <w:pStyle w:val="Default"/>
        <w:rPr>
          <w:rFonts w:ascii="宋体" w:hAnsi="宋体" w:cs="宋体"/>
          <w:sz w:val="22"/>
          <w:szCs w:val="22"/>
        </w:rPr>
      </w:pPr>
    </w:p>
    <w:p w14:paraId="23A66954"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5. Termination</w:t>
      </w:r>
    </w:p>
    <w:p w14:paraId="4223762F" w14:textId="77777777" w:rsidR="00857E01" w:rsidRPr="00857E01" w:rsidRDefault="00857E01" w:rsidP="00857E01">
      <w:pPr>
        <w:pStyle w:val="Default"/>
        <w:rPr>
          <w:rFonts w:ascii="宋体" w:hAnsi="宋体" w:cs="宋体"/>
          <w:sz w:val="22"/>
          <w:szCs w:val="22"/>
        </w:rPr>
      </w:pPr>
    </w:p>
    <w:p w14:paraId="6579CB87"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w:t>
      </w:r>
    </w:p>
    <w:p w14:paraId="0C81EDD0" w14:textId="77777777" w:rsidR="00857E01" w:rsidRPr="00857E01" w:rsidRDefault="00857E01" w:rsidP="00857E01">
      <w:pPr>
        <w:pStyle w:val="Default"/>
        <w:rPr>
          <w:rFonts w:ascii="宋体" w:hAnsi="宋体" w:cs="宋体"/>
          <w:sz w:val="22"/>
          <w:szCs w:val="22"/>
        </w:rPr>
      </w:pPr>
    </w:p>
    <w:p w14:paraId="6F8CEA06"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p>
    <w:p w14:paraId="0BFAE17E"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p>
    <w:p w14:paraId="32A9553F"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5.3. In the event of termination under Sections 5.1 or 5.2 above, all end user license agreements (excluding distributors and resellers) which have been validly granted by You or Your distributors under this License prior to termination shall survive termination.</w:t>
      </w:r>
    </w:p>
    <w:p w14:paraId="25382DC0"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w:t>
      </w:r>
    </w:p>
    <w:p w14:paraId="773FECBF" w14:textId="77777777" w:rsidR="00857E01" w:rsidRPr="00857E01" w:rsidRDefault="00857E01" w:rsidP="00857E01">
      <w:pPr>
        <w:pStyle w:val="Default"/>
        <w:rPr>
          <w:rFonts w:ascii="宋体" w:hAnsi="宋体" w:cs="宋体"/>
          <w:sz w:val="22"/>
          <w:szCs w:val="22"/>
        </w:rPr>
      </w:pPr>
    </w:p>
    <w:p w14:paraId="6A6A5EF5"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6. Disclaimer of Warranty</w:t>
      </w:r>
    </w:p>
    <w:p w14:paraId="0DC9DBB6" w14:textId="77777777" w:rsidR="00857E01" w:rsidRPr="00857E01" w:rsidRDefault="00857E01" w:rsidP="00857E01">
      <w:pPr>
        <w:pStyle w:val="Default"/>
        <w:rPr>
          <w:rFonts w:ascii="宋体" w:hAnsi="宋体" w:cs="宋体"/>
          <w:sz w:val="22"/>
          <w:szCs w:val="22"/>
        </w:rPr>
      </w:pPr>
    </w:p>
    <w:p w14:paraId="13FE8E84"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 ------------------------- *</w:t>
      </w:r>
    </w:p>
    <w:p w14:paraId="27AE16AD" w14:textId="77777777" w:rsidR="00857E01" w:rsidRPr="00857E01" w:rsidRDefault="00857E01" w:rsidP="00857E01">
      <w:pPr>
        <w:pStyle w:val="Default"/>
        <w:rPr>
          <w:rFonts w:ascii="宋体" w:hAnsi="宋体" w:cs="宋体"/>
          <w:sz w:val="22"/>
          <w:szCs w:val="22"/>
        </w:rPr>
      </w:pPr>
    </w:p>
    <w:p w14:paraId="5CA8B194"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p>
    <w:p w14:paraId="4EB16696" w14:textId="77777777" w:rsidR="00857E01" w:rsidRPr="00857E01" w:rsidRDefault="00857E01" w:rsidP="00857E01">
      <w:pPr>
        <w:pStyle w:val="Default"/>
        <w:rPr>
          <w:rFonts w:ascii="宋体" w:hAnsi="宋体" w:cs="宋体"/>
          <w:sz w:val="22"/>
          <w:szCs w:val="22"/>
        </w:rPr>
      </w:pPr>
    </w:p>
    <w:p w14:paraId="06B970F2"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w:t>
      </w:r>
    </w:p>
    <w:p w14:paraId="132EAF56" w14:textId="77777777" w:rsidR="00857E01" w:rsidRPr="00857E01" w:rsidRDefault="00857E01" w:rsidP="00857E01">
      <w:pPr>
        <w:pStyle w:val="Default"/>
        <w:rPr>
          <w:rFonts w:ascii="宋体" w:hAnsi="宋体" w:cs="宋体"/>
          <w:sz w:val="22"/>
          <w:szCs w:val="22"/>
        </w:rPr>
      </w:pPr>
    </w:p>
    <w:p w14:paraId="01092B4C"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w:t>
      </w:r>
    </w:p>
    <w:p w14:paraId="57CEA6CC" w14:textId="77777777" w:rsidR="00857E01" w:rsidRPr="00857E01" w:rsidRDefault="00857E01" w:rsidP="00857E01">
      <w:pPr>
        <w:pStyle w:val="Default"/>
        <w:rPr>
          <w:rFonts w:ascii="宋体" w:hAnsi="宋体" w:cs="宋体"/>
          <w:sz w:val="22"/>
          <w:szCs w:val="22"/>
        </w:rPr>
      </w:pPr>
    </w:p>
    <w:p w14:paraId="2DE1D60D"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7. Limitation of Liability</w:t>
      </w:r>
    </w:p>
    <w:p w14:paraId="4BDD6BEA" w14:textId="77777777" w:rsidR="00857E01" w:rsidRPr="00857E01" w:rsidRDefault="00857E01" w:rsidP="00857E01">
      <w:pPr>
        <w:pStyle w:val="Default"/>
        <w:rPr>
          <w:rFonts w:ascii="宋体" w:hAnsi="宋体" w:cs="宋体"/>
          <w:sz w:val="22"/>
          <w:szCs w:val="22"/>
        </w:rPr>
      </w:pPr>
    </w:p>
    <w:p w14:paraId="0881DCE2"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 -------------------------- *</w:t>
      </w:r>
    </w:p>
    <w:p w14:paraId="79037AA7" w14:textId="77777777" w:rsidR="00857E01" w:rsidRPr="00857E01" w:rsidRDefault="00857E01" w:rsidP="00857E01">
      <w:pPr>
        <w:pStyle w:val="Default"/>
        <w:rPr>
          <w:rFonts w:ascii="宋体" w:hAnsi="宋体" w:cs="宋体"/>
          <w:sz w:val="22"/>
          <w:szCs w:val="22"/>
        </w:rPr>
      </w:pPr>
    </w:p>
    <w:p w14:paraId="15854D7C"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14:paraId="35FA486B" w14:textId="77777777" w:rsidR="00857E01" w:rsidRPr="00857E01" w:rsidRDefault="00857E01" w:rsidP="00857E01">
      <w:pPr>
        <w:pStyle w:val="Default"/>
        <w:rPr>
          <w:rFonts w:ascii="宋体" w:hAnsi="宋体" w:cs="宋体"/>
          <w:sz w:val="22"/>
          <w:szCs w:val="22"/>
        </w:rPr>
      </w:pPr>
    </w:p>
    <w:p w14:paraId="5DB8F774"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w:t>
      </w:r>
    </w:p>
    <w:p w14:paraId="1BF9FB07" w14:textId="77777777" w:rsidR="00857E01" w:rsidRPr="00857E01" w:rsidRDefault="00857E01" w:rsidP="00857E01">
      <w:pPr>
        <w:pStyle w:val="Default"/>
        <w:rPr>
          <w:rFonts w:ascii="宋体" w:hAnsi="宋体" w:cs="宋体"/>
          <w:sz w:val="22"/>
          <w:szCs w:val="22"/>
        </w:rPr>
      </w:pPr>
    </w:p>
    <w:p w14:paraId="602005DF"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8. Litigation</w:t>
      </w:r>
    </w:p>
    <w:p w14:paraId="478E1D0B" w14:textId="77777777" w:rsidR="00857E01" w:rsidRPr="00857E01" w:rsidRDefault="00857E01" w:rsidP="00857E01">
      <w:pPr>
        <w:pStyle w:val="Default"/>
        <w:rPr>
          <w:rFonts w:ascii="宋体" w:hAnsi="宋体" w:cs="宋体"/>
          <w:sz w:val="22"/>
          <w:szCs w:val="22"/>
        </w:rPr>
      </w:pPr>
    </w:p>
    <w:p w14:paraId="31FD1174"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w:t>
      </w:r>
    </w:p>
    <w:p w14:paraId="54935C8A" w14:textId="77777777" w:rsidR="00857E01" w:rsidRPr="00857E01" w:rsidRDefault="00857E01" w:rsidP="00857E01">
      <w:pPr>
        <w:pStyle w:val="Default"/>
        <w:rPr>
          <w:rFonts w:ascii="宋体" w:hAnsi="宋体" w:cs="宋体"/>
          <w:sz w:val="22"/>
          <w:szCs w:val="22"/>
        </w:rPr>
      </w:pPr>
    </w:p>
    <w:p w14:paraId="34520C53"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 xml:space="preserve">Any litigation relating to this License may be brought only in the courts of a </w:t>
      </w:r>
      <w:r w:rsidRPr="00857E01">
        <w:rPr>
          <w:rFonts w:ascii="宋体" w:hAnsi="宋体" w:cs="宋体"/>
          <w:sz w:val="22"/>
          <w:szCs w:val="22"/>
        </w:rPr>
        <w:lastRenderedPageBreak/>
        <w:t>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p>
    <w:p w14:paraId="4AAF9F19" w14:textId="77777777" w:rsidR="00857E01" w:rsidRPr="00857E01" w:rsidRDefault="00857E01" w:rsidP="00857E01">
      <w:pPr>
        <w:pStyle w:val="Default"/>
        <w:rPr>
          <w:rFonts w:ascii="宋体" w:hAnsi="宋体" w:cs="宋体"/>
          <w:sz w:val="22"/>
          <w:szCs w:val="22"/>
        </w:rPr>
      </w:pPr>
    </w:p>
    <w:p w14:paraId="4E775ED8"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9. Miscellaneous</w:t>
      </w:r>
    </w:p>
    <w:p w14:paraId="547E595D" w14:textId="77777777" w:rsidR="00857E01" w:rsidRPr="00857E01" w:rsidRDefault="00857E01" w:rsidP="00857E01">
      <w:pPr>
        <w:pStyle w:val="Default"/>
        <w:rPr>
          <w:rFonts w:ascii="宋体" w:hAnsi="宋体" w:cs="宋体"/>
          <w:sz w:val="22"/>
          <w:szCs w:val="22"/>
        </w:rPr>
      </w:pPr>
    </w:p>
    <w:p w14:paraId="0E3716E9"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w:t>
      </w:r>
    </w:p>
    <w:p w14:paraId="72769F1D" w14:textId="77777777" w:rsidR="00857E01" w:rsidRPr="00857E01" w:rsidRDefault="00857E01" w:rsidP="00857E01">
      <w:pPr>
        <w:pStyle w:val="Default"/>
        <w:rPr>
          <w:rFonts w:ascii="宋体" w:hAnsi="宋体" w:cs="宋体"/>
          <w:sz w:val="22"/>
          <w:szCs w:val="22"/>
        </w:rPr>
      </w:pPr>
    </w:p>
    <w:p w14:paraId="4BC31DC3"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14:paraId="17598FFE" w14:textId="77777777" w:rsidR="00857E01" w:rsidRPr="00857E01" w:rsidRDefault="00857E01" w:rsidP="00857E01">
      <w:pPr>
        <w:pStyle w:val="Default"/>
        <w:rPr>
          <w:rFonts w:ascii="宋体" w:hAnsi="宋体" w:cs="宋体"/>
          <w:sz w:val="22"/>
          <w:szCs w:val="22"/>
        </w:rPr>
      </w:pPr>
    </w:p>
    <w:p w14:paraId="61F5C80E"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10. Versions of the License</w:t>
      </w:r>
    </w:p>
    <w:p w14:paraId="2D08B78D" w14:textId="77777777" w:rsidR="00857E01" w:rsidRPr="00857E01" w:rsidRDefault="00857E01" w:rsidP="00857E01">
      <w:pPr>
        <w:pStyle w:val="Default"/>
        <w:rPr>
          <w:rFonts w:ascii="宋体" w:hAnsi="宋体" w:cs="宋体"/>
          <w:sz w:val="22"/>
          <w:szCs w:val="22"/>
        </w:rPr>
      </w:pPr>
    </w:p>
    <w:p w14:paraId="4276565E"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w:t>
      </w:r>
    </w:p>
    <w:p w14:paraId="50DC2C30" w14:textId="77777777" w:rsidR="00857E01" w:rsidRPr="00857E01" w:rsidRDefault="00857E01" w:rsidP="00857E01">
      <w:pPr>
        <w:pStyle w:val="Default"/>
        <w:rPr>
          <w:rFonts w:ascii="宋体" w:hAnsi="宋体" w:cs="宋体"/>
          <w:sz w:val="22"/>
          <w:szCs w:val="22"/>
        </w:rPr>
      </w:pPr>
    </w:p>
    <w:p w14:paraId="299817B0"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10.1. New Versions</w:t>
      </w:r>
    </w:p>
    <w:p w14:paraId="4AD18424"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Mozilla Foundation is the license steward. Except as provided in Section 10.3, no one other than the license steward has the right to modify or publish new versions of this License. Each version will be given a distinguishing version number.</w:t>
      </w:r>
    </w:p>
    <w:p w14:paraId="62C744AC" w14:textId="77777777" w:rsidR="00857E01" w:rsidRPr="00857E01" w:rsidRDefault="00857E01" w:rsidP="00857E01">
      <w:pPr>
        <w:pStyle w:val="Default"/>
        <w:rPr>
          <w:rFonts w:ascii="宋体" w:hAnsi="宋体" w:cs="宋体"/>
          <w:sz w:val="22"/>
          <w:szCs w:val="22"/>
        </w:rPr>
      </w:pPr>
    </w:p>
    <w:p w14:paraId="11A27465"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10.2. Effect of New Versions</w:t>
      </w:r>
    </w:p>
    <w:p w14:paraId="20580E7A"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You may distribute the Covered Software under the terms of the version of the License under which You originally received the Covered Software, or under the terms of any subsequent version published by the license steward.</w:t>
      </w:r>
    </w:p>
    <w:p w14:paraId="6D30123E" w14:textId="77777777" w:rsidR="00857E01" w:rsidRPr="00857E01" w:rsidRDefault="00857E01" w:rsidP="00857E01">
      <w:pPr>
        <w:pStyle w:val="Default"/>
        <w:rPr>
          <w:rFonts w:ascii="宋体" w:hAnsi="宋体" w:cs="宋体"/>
          <w:sz w:val="22"/>
          <w:szCs w:val="22"/>
        </w:rPr>
      </w:pPr>
    </w:p>
    <w:p w14:paraId="6838D001"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10.3. Modified Versions</w:t>
      </w:r>
    </w:p>
    <w:p w14:paraId="66909D63"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14:paraId="54F2D5CD" w14:textId="77777777" w:rsidR="00857E01" w:rsidRPr="00857E01" w:rsidRDefault="00857E01" w:rsidP="00857E01">
      <w:pPr>
        <w:pStyle w:val="Default"/>
        <w:rPr>
          <w:rFonts w:ascii="宋体" w:hAnsi="宋体" w:cs="宋体"/>
          <w:sz w:val="22"/>
          <w:szCs w:val="22"/>
        </w:rPr>
      </w:pPr>
    </w:p>
    <w:p w14:paraId="0300F676"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10.4. Distributing Source Code Form that is Incompatible With Secondary Licenses</w:t>
      </w:r>
    </w:p>
    <w:p w14:paraId="56FBD04D"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If You choose to distribute Source Code Form that is Incompatible With Secondary Licenses under the terms of this version of the License, the notice described in Exhibit B of this License must be attached.</w:t>
      </w:r>
    </w:p>
    <w:p w14:paraId="15730619" w14:textId="77777777" w:rsidR="00857E01" w:rsidRPr="00857E01" w:rsidRDefault="00857E01" w:rsidP="00857E01">
      <w:pPr>
        <w:pStyle w:val="Default"/>
        <w:rPr>
          <w:rFonts w:ascii="宋体" w:hAnsi="宋体" w:cs="宋体"/>
          <w:sz w:val="22"/>
          <w:szCs w:val="22"/>
        </w:rPr>
      </w:pPr>
    </w:p>
    <w:p w14:paraId="78BDBBAE"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Exhibit A - Source Code Form License Notice</w:t>
      </w:r>
    </w:p>
    <w:p w14:paraId="21D5F0CF" w14:textId="77777777" w:rsidR="00857E01" w:rsidRPr="00857E01" w:rsidRDefault="00857E01" w:rsidP="00857E01">
      <w:pPr>
        <w:pStyle w:val="Default"/>
        <w:rPr>
          <w:rFonts w:ascii="宋体" w:hAnsi="宋体" w:cs="宋体"/>
          <w:sz w:val="22"/>
          <w:szCs w:val="22"/>
        </w:rPr>
      </w:pPr>
    </w:p>
    <w:p w14:paraId="2783EC93"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lastRenderedPageBreak/>
        <w:t>-------------------------------------------</w:t>
      </w:r>
    </w:p>
    <w:p w14:paraId="0B177FCC" w14:textId="77777777" w:rsidR="00857E01" w:rsidRPr="00857E01" w:rsidRDefault="00857E01" w:rsidP="00857E01">
      <w:pPr>
        <w:pStyle w:val="Default"/>
        <w:rPr>
          <w:rFonts w:ascii="宋体" w:hAnsi="宋体" w:cs="宋体"/>
          <w:sz w:val="22"/>
          <w:szCs w:val="22"/>
        </w:rPr>
      </w:pPr>
    </w:p>
    <w:p w14:paraId="1F8E7806"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This Source Code Form is subject to the terms of the Mozilla Public License, v. 2.0. If a copy of the MPL was not distributed with this file, You can obtain one at http://mozilla.org/MPL/2.0/.</w:t>
      </w:r>
    </w:p>
    <w:p w14:paraId="379F3986" w14:textId="77777777" w:rsidR="00857E01" w:rsidRPr="00857E01" w:rsidRDefault="00857E01" w:rsidP="00857E01">
      <w:pPr>
        <w:pStyle w:val="Default"/>
        <w:rPr>
          <w:rFonts w:ascii="宋体" w:hAnsi="宋体" w:cs="宋体"/>
          <w:sz w:val="22"/>
          <w:szCs w:val="22"/>
        </w:rPr>
      </w:pPr>
    </w:p>
    <w:p w14:paraId="726E9E1F"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If it is not possible or desirable to put the notice in a particular file, then You may include the notice in a location (such as a LICENSE file in a relevant directory) where a recipient would be likely to look for such a notice.</w:t>
      </w:r>
    </w:p>
    <w:p w14:paraId="18B5004D" w14:textId="77777777" w:rsidR="00857E01" w:rsidRPr="00857E01" w:rsidRDefault="00857E01" w:rsidP="00857E01">
      <w:pPr>
        <w:pStyle w:val="Default"/>
        <w:rPr>
          <w:rFonts w:ascii="宋体" w:hAnsi="宋体" w:cs="宋体"/>
          <w:sz w:val="22"/>
          <w:szCs w:val="22"/>
        </w:rPr>
      </w:pPr>
    </w:p>
    <w:p w14:paraId="72D95952"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You may add additional accurate notices of copyright ownership.</w:t>
      </w:r>
    </w:p>
    <w:p w14:paraId="17448658" w14:textId="77777777" w:rsidR="00857E01" w:rsidRPr="00857E01" w:rsidRDefault="00857E01" w:rsidP="00857E01">
      <w:pPr>
        <w:pStyle w:val="Default"/>
        <w:rPr>
          <w:rFonts w:ascii="宋体" w:hAnsi="宋体" w:cs="宋体"/>
          <w:sz w:val="22"/>
          <w:szCs w:val="22"/>
        </w:rPr>
      </w:pPr>
    </w:p>
    <w:p w14:paraId="3AE292A5"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Exhibit B - "Incompatible With Secondary Licenses" Notice</w:t>
      </w:r>
    </w:p>
    <w:p w14:paraId="21209205" w14:textId="77777777" w:rsidR="00857E01" w:rsidRPr="00857E01" w:rsidRDefault="00857E01" w:rsidP="00857E01">
      <w:pPr>
        <w:pStyle w:val="Default"/>
        <w:rPr>
          <w:rFonts w:ascii="宋体" w:hAnsi="宋体" w:cs="宋体"/>
          <w:sz w:val="22"/>
          <w:szCs w:val="22"/>
        </w:rPr>
      </w:pPr>
    </w:p>
    <w:p w14:paraId="798E87A1" w14:textId="77777777" w:rsidR="00857E01" w:rsidRPr="00857E01" w:rsidRDefault="00857E01" w:rsidP="00857E01">
      <w:pPr>
        <w:pStyle w:val="Default"/>
        <w:rPr>
          <w:rFonts w:ascii="宋体" w:hAnsi="宋体" w:cs="宋体"/>
          <w:sz w:val="22"/>
          <w:szCs w:val="22"/>
        </w:rPr>
      </w:pPr>
      <w:r w:rsidRPr="00857E01">
        <w:rPr>
          <w:rFonts w:ascii="宋体" w:hAnsi="宋体" w:cs="宋体"/>
          <w:sz w:val="22"/>
          <w:szCs w:val="22"/>
        </w:rPr>
        <w:t>---------------------------------------------------------</w:t>
      </w:r>
    </w:p>
    <w:p w14:paraId="6BF62612" w14:textId="77777777" w:rsidR="00857E01" w:rsidRPr="00857E01" w:rsidRDefault="00857E01" w:rsidP="00857E01">
      <w:pPr>
        <w:pStyle w:val="Default"/>
        <w:rPr>
          <w:rFonts w:ascii="宋体" w:hAnsi="宋体" w:cs="宋体"/>
          <w:sz w:val="22"/>
          <w:szCs w:val="22"/>
        </w:rPr>
      </w:pPr>
    </w:p>
    <w:p w14:paraId="6650E0CD" w14:textId="5D1F60AC" w:rsidR="00D63F71" w:rsidRDefault="00857E01" w:rsidP="00857E01">
      <w:pPr>
        <w:pStyle w:val="Default"/>
        <w:rPr>
          <w:rFonts w:ascii="宋体" w:hAnsi="宋体" w:cs="宋体"/>
          <w:sz w:val="22"/>
          <w:szCs w:val="22"/>
        </w:rPr>
      </w:pPr>
      <w:r w:rsidRPr="00857E01">
        <w:rPr>
          <w:rFonts w:ascii="宋体" w:hAnsi="宋体" w:cs="宋体"/>
          <w:sz w:val="22"/>
          <w:szCs w:val="22"/>
        </w:rPr>
        <w:t>This Source Code Form is "Incompatible With Secondary Licenses", as defined by the Mozilla Public License, v. 2.0.</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1E8C9" w14:textId="77777777" w:rsidR="00EB0020" w:rsidRDefault="00EB0020">
      <w:pPr>
        <w:spacing w:line="240" w:lineRule="auto"/>
      </w:pPr>
      <w:r>
        <w:separator/>
      </w:r>
    </w:p>
  </w:endnote>
  <w:endnote w:type="continuationSeparator" w:id="0">
    <w:p w14:paraId="278648B5" w14:textId="77777777" w:rsidR="00EB0020" w:rsidRDefault="00EB00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918CAA2" w14:textId="77777777">
      <w:tc>
        <w:tcPr>
          <w:tcW w:w="1542" w:type="pct"/>
        </w:tcPr>
        <w:p w14:paraId="16652B40" w14:textId="77777777" w:rsidR="00D63F71" w:rsidRDefault="005D0DE9">
          <w:pPr>
            <w:pStyle w:val="a8"/>
          </w:pPr>
          <w:r>
            <w:fldChar w:fldCharType="begin"/>
          </w:r>
          <w:r>
            <w:instrText xml:space="preserve"> DATE \@ "yyyy-MM-dd" </w:instrText>
          </w:r>
          <w:r>
            <w:fldChar w:fldCharType="separate"/>
          </w:r>
          <w:r w:rsidR="00857E01">
            <w:rPr>
              <w:noProof/>
            </w:rPr>
            <w:t>2024-05-21</w:t>
          </w:r>
          <w:r>
            <w:fldChar w:fldCharType="end"/>
          </w:r>
        </w:p>
      </w:tc>
      <w:tc>
        <w:tcPr>
          <w:tcW w:w="1853" w:type="pct"/>
        </w:tcPr>
        <w:p w14:paraId="4238EBF9" w14:textId="77777777" w:rsidR="00D63F71" w:rsidRDefault="00D63F71">
          <w:pPr>
            <w:pStyle w:val="a8"/>
            <w:ind w:firstLineChars="200" w:firstLine="360"/>
          </w:pPr>
        </w:p>
      </w:tc>
      <w:tc>
        <w:tcPr>
          <w:tcW w:w="1605" w:type="pct"/>
        </w:tcPr>
        <w:p w14:paraId="1CC1925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B0020">
            <w:fldChar w:fldCharType="begin"/>
          </w:r>
          <w:r w:rsidR="00EB0020">
            <w:instrText xml:space="preserve"> NUMPAGES  \* Arabic  \* MERGEFORMAT </w:instrText>
          </w:r>
          <w:r w:rsidR="00EB0020">
            <w:fldChar w:fldCharType="separate"/>
          </w:r>
          <w:r w:rsidR="00B93B3B">
            <w:rPr>
              <w:noProof/>
            </w:rPr>
            <w:t>1</w:t>
          </w:r>
          <w:r w:rsidR="00EB0020">
            <w:rPr>
              <w:noProof/>
            </w:rPr>
            <w:fldChar w:fldCharType="end"/>
          </w:r>
        </w:p>
      </w:tc>
    </w:tr>
  </w:tbl>
  <w:p w14:paraId="5722825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E471C" w14:textId="77777777" w:rsidR="00EB0020" w:rsidRDefault="00EB0020">
      <w:r>
        <w:separator/>
      </w:r>
    </w:p>
  </w:footnote>
  <w:footnote w:type="continuationSeparator" w:id="0">
    <w:p w14:paraId="592F1F67" w14:textId="77777777" w:rsidR="00EB0020" w:rsidRDefault="00EB00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EC84AFC" w14:textId="77777777">
      <w:trPr>
        <w:cantSplit/>
        <w:trHeight w:hRule="exact" w:val="777"/>
      </w:trPr>
      <w:tc>
        <w:tcPr>
          <w:tcW w:w="492" w:type="pct"/>
          <w:tcBorders>
            <w:bottom w:val="single" w:sz="6" w:space="0" w:color="auto"/>
          </w:tcBorders>
        </w:tcPr>
        <w:p w14:paraId="46DAB69D" w14:textId="77777777" w:rsidR="00D63F71" w:rsidRDefault="00D63F71">
          <w:pPr>
            <w:pStyle w:val="a9"/>
          </w:pPr>
        </w:p>
        <w:p w14:paraId="4F9C6EFD" w14:textId="77777777" w:rsidR="00D63F71" w:rsidRDefault="00D63F71">
          <w:pPr>
            <w:ind w:left="420"/>
          </w:pPr>
        </w:p>
      </w:tc>
      <w:tc>
        <w:tcPr>
          <w:tcW w:w="3283" w:type="pct"/>
          <w:tcBorders>
            <w:bottom w:val="single" w:sz="6" w:space="0" w:color="auto"/>
          </w:tcBorders>
          <w:vAlign w:val="bottom"/>
        </w:tcPr>
        <w:p w14:paraId="3F5AC47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82FD9EE" w14:textId="77777777" w:rsidR="00D63F71" w:rsidRDefault="00D63F71">
          <w:pPr>
            <w:pStyle w:val="a9"/>
            <w:ind w:firstLine="33"/>
          </w:pPr>
        </w:p>
      </w:tc>
    </w:tr>
  </w:tbl>
  <w:p w14:paraId="64F1A95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57E01"/>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0020"/>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2035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2484</Words>
  <Characters>14162</Characters>
  <Application>Microsoft Office Word</Application>
  <DocSecurity>0</DocSecurity>
  <Lines>118</Lines>
  <Paragraphs>33</Paragraphs>
  <ScaleCrop>false</ScaleCrop>
  <Company>Huawei Technologies Co.,Ltd.</Company>
  <LinksUpToDate>false</LinksUpToDate>
  <CharactersWithSpaces>16613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