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thr</w:t>
      </w:r>
      <w:r>
        <w:rPr>
          <w:rStyle w:val="a0"/>
          <w:rFonts w:ascii="微软雅黑" w:hAnsi="微软雅黑"/>
          <w:b w:val="0"/>
          <w:sz w:val="21"/>
        </w:rPr>
        <w:t>ough2</w:t>
      </w:r>
      <w:r>
        <w:rPr>
          <w:rStyle w:val="a0"/>
          <w:rFonts w:ascii="微软雅黑" w:hAnsi="微软雅黑"/>
          <w:b w:val="0"/>
          <w:sz w:val="21"/>
        </w:rPr>
        <w:t xml:space="preserve"> 4.0.2</w:t>
      </w:r>
    </w:p>
    <w:p>
      <w:pPr/>
      <w:r>
        <w:rPr>
          <w:rStyle w:val="a0"/>
          <w:rFonts w:ascii="Arial" w:hAnsi="Arial"/>
          <w:b/>
        </w:rPr>
        <w:t xml:space="preserve">Copyright notice: </w:t>
      </w:r>
    </w:p>
    <w:p>
      <w:pPr/>
      <w:r>
        <w:rPr>
          <w:rStyle w:val="a0"/>
          <w:rFonts w:ascii="宋体" w:hAnsi="宋体"/>
          <w:sz w:val="22"/>
        </w:rPr>
        <w:t xml:space="preserve">Copyright (c) Rod </w:t>
      </w:r>
      <w:r>
        <w:rPr>
          <w:rStyle w:val="a0"/>
          <w:rFonts w:ascii="宋体" w:hAnsi="宋体"/>
          <w:sz w:val="22"/>
        </w:rPr>
        <w:t>Vagg</w:t>
      </w:r>
      <w:r>
        <w:rPr>
          <w:rStyle w:val="a0"/>
          <w:rFonts w:ascii="宋体" w:hAnsi="宋体"/>
          <w:sz w:val="22"/>
        </w:rPr>
        <w:t xml:space="preserve"> (the Original Author)</w:t>
      </w:r>
      <w:r>
        <w:rPr>
          <w:rStyle w:val="a0"/>
          <w:rFonts w:ascii="宋体" w:hAnsi="宋体"/>
          <w:sz w:val="22"/>
        </w:rPr>
        <w:t xml:space="preserve"> and additional contributors</w:t>
      </w:r>
      <w:r>
        <w:rPr>
          <w:rStyle w:val="a0"/>
          <w:rFonts w:ascii="宋体" w:hAnsi="宋体"/>
          <w:sz w:val="22"/>
        </w:rPr>
        <w:br/>
      </w:r>
    </w:p>
    <w:p>
      <w:pPr/>
      <w:r>
        <w:rPr>
          <w:rStyle w:val="a0"/>
          <w:b/>
        </w:rPr>
        <w:t xml:space="preserve">License: </w:t>
      </w:r>
      <w:r>
        <w:rPr>
          <w:rStyle w:val="a0"/>
          <w:sz w:val="21"/>
        </w:rPr>
        <w:t>MITNFA</w:t>
      </w:r>
    </w:p>
    <w:p>
      <w:pPr/>
      <w:r>
        <w:rPr>
          <w:rStyle w:val="a0"/>
          <w:rFonts w:ascii="Times New Roman" w:hAnsi="Times New Roman"/>
          <w:sz w:val="21"/>
        </w:rPr>
        <w:t xml:space="preserve">Permission is hereby granted, free of charge, to any person obtaining a copy of this software and associated documentation files (the "Software"), to deal in the Software without restriction, including without </w:t>
      </w:r>
      <w:r>
        <w:rPr>
          <w:rStyle w:val="a0"/>
          <w:rFonts w:ascii="Times New Roman" w:hAnsi="Times New Roman"/>
          <w:sz w:val="21"/>
        </w:rPr>
        <w:t>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w:t>
      </w:r>
      <w:r>
        <w:rPr>
          <w:rStyle w:val="a0"/>
          <w:rFonts w:ascii="Times New Roman" w:hAnsi="Times New Roman"/>
          <w:sz w:val="21"/>
        </w:rPr>
        <w:t>his permission notice shall be included in all copies or substantial portions of the Software.</w:t>
      </w:r>
      <w:r>
        <w:rPr>
          <w:rStyle w:val="a0"/>
          <w:rFonts w:ascii="Times New Roman" w:hAnsi="Times New Roman"/>
          <w:sz w:val="21"/>
        </w:rPr>
        <w:br/>
      </w:r>
      <w:r>
        <w:rPr>
          <w:rStyle w:val="a0"/>
          <w:rFonts w:ascii="Times New Roman" w:hAnsi="Times New Roman"/>
          <w:sz w:val="21"/>
        </w:rPr>
        <w:br/>
        <w:t>Distributions of all or part of the Software intended to be used by the recipients as they would use the unmodified Software, containing modifications that subs</w:t>
      </w:r>
      <w:r>
        <w:rPr>
          <w:rStyle w:val="a0"/>
          <w:rFonts w:ascii="Times New Roman" w:hAnsi="Times New Roman"/>
          <w:sz w:val="21"/>
        </w:rPr>
        <w:t xml:space="preserve">tantially alter, remove, or disable functionality of the Software, outside of the documented configuration mechanisms provided by the Software, shall be modified such that the Original Author's bug reporting email addresses and </w:t>
      </w:r>
      <w:r>
        <w:rPr>
          <w:rStyle w:val="a0"/>
          <w:rFonts w:ascii="Times New Roman" w:hAnsi="Times New Roman"/>
          <w:sz w:val="21"/>
        </w:rPr>
        <w:t>urls</w:t>
      </w:r>
      <w:r>
        <w:rPr>
          <w:rStyle w:val="a0"/>
          <w:rFonts w:ascii="Times New Roman" w:hAnsi="Times New Roman"/>
          <w:sz w:val="21"/>
        </w:rPr>
        <w:t xml:space="preserve"> are either replaced wit</w:t>
      </w:r>
      <w:r>
        <w:rPr>
          <w:rStyle w:val="a0"/>
          <w:rFonts w:ascii="Times New Roman" w:hAnsi="Times New Roman"/>
          <w:sz w:val="21"/>
        </w:rPr>
        <w:t>h the contact information of the parties responsible for the changes, or removed entirely.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w:t>
      </w:r>
      <w:r>
        <w:rPr>
          <w:rStyle w:val="a0"/>
          <w:rFonts w:ascii="Times New Roman" w:hAnsi="Times New Roman"/>
          <w:sz w:val="21"/>
        </w:rPr>
        <w:t>RTICULAR PURPOSE AND NONINFRINGEMENT. IN NO EVENT SHALL THE AUTHORS OR COPYRIGHT HOLDERS BE LIABLE FOR ANY CLAIM, DAMAGES OR OTHER LIABILITY, WHETHER IN AN ACTION OF CONTRACT, TORT OR OTHERWISE, ARISING FROM, OUT OF OR IN CONNECTION WITH THE SOFTWARE OR TH</w:t>
      </w:r>
      <w:r>
        <w:rPr>
          <w:rStyle w:val="a0"/>
          <w:rFonts w:ascii="Times New Roman" w:hAnsi="Times New Roman"/>
          <w:sz w:val="21"/>
        </w:rPr>
        <w:t>E USE OR OTHER DEALINGS IN THE SOFTWARE.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